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70945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privātapbūves zemi, Jūrmala, Majori, Jūras iela 35 (ID: 873)</w:t>
      </w:r>
    </w:p>
    <w:p>
      <w:r>
        <w:rPr>
          <w:noProof/>
        </w:rPr>
        <w:drawing>
          <wp:inline distT="0" distB="0" distL="0" distR="0">
            <wp:extent cx="4915814" cy="3275929"/>
            <wp:effectExtent l="0" t="60960" r="60960" b="60960"/>
            <wp:docPr id="1" name="0 Imagen" descr="img/obj/LK_obj-873_769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873_7696_l.jpg"/>
                    <pic:cNvPicPr/>
                  </pic:nvPicPr>
                  <pic:blipFill>
                    <a:blip r:embed="rId70945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27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>
        <w:rPr/>
        <w:t xml:space="preserve">Piedāvājam iegādāties jaunas mājas projektu un zemi ar kreatīviem arhitektūras un tehniskiem risinājumiem, ar atbilstību Jūsu kritērijiem un izstrādātam detālplānam un tehniskam projektam. Tādu māju tie&amp;scaron;ām var nosaukt &amp;quot;Mana Māja&amp;quot;, kur risinājumi ideāli integrē to apkatrējā vidē. Tiek izmantotas visas inovācijas celtniecības tehnoloģijā - inženieru un arhitektūras risinājumos, tāpēc māja ir ērta, skaista ultramoderna un pieprasa minimālu ekspluatācijas patēriņu (enerģijas patēriņ&amp;scaron;). Piedāvājam izveidot māju bez skatiena uz pagātni, māju ar skatienu uz nākotni! Ja Jūs esat individualitātes piekritējs, nevēlaties būt līdzīgs vairākumam - tā ir Jūsu māja! Vēlaties dzīvot ērtā, mūsdienīgā mājā ar maksimālo integrāciju apkartējā dabā - tā ir Jūsu Māja! Mājas kopējā platība - 458.24 m2. Tā sastāv no mūsdienīgas celtnes, integrētas ainavā un jaunas celtnes, kura atgādina Jūrmalas arhitektūru - neliela viesu saimniecības māja, ar kuras palīdzību mēs integrējam Jūrmalas arhitektūras vēsturisko vidi. Mūsu projektā ir paredzēts minimāls stāvu skaits - 3 stāvi. Māju ir plānots celt vēsturiskās Jūrmalas sirdī, uz ekskluzīva zemes gabala 1977 m2, kur&amp;scaron; atrodas kāpu zonā blakus jūrai, kur var dzirdēt jūras bangas, kaimiņos atrodas dažādākie īpa&amp;scaron;umi, ar dažādu arhitektūru, kur katrs ir pats sevis vērtīgs un ir īstas ievērojamības vērts un Jūrmalas greznojums. Lielisks projekta izvietojums: Jūras iela ir viena no Jūrmalas galvenajiem promenādiem, atrodas starp jūras krastu un slaveno Jomas ielu. Blakus atrodas komplekss &amp;quot;Baltic SPA Beach Hotel, kā arī &amp;quot;Jūrmala SPA&amp;quot;. Pastaiga līdz Dzintaru koncertzālei aizņem tikai pāris minūtes. Netālu ir upe Lielupe ar piestatnēm, jahtu klubu. 7 minū&amp;scaron;u pastaigas attālumā atrodas: ledus halle, Majori parks, Dzintari parks, Kultūras nams, Jūrmalas muzikālā skola, muzejs, Jūrmalas dome. Māja ir unikāla, jo atrodas pa&amp;scaron;ā Jūrmalas sirdī - Majoros, un pēc vajadzības mājas īpa&amp;scaron;nieks var atrasties pa&amp;scaron;ā notikumu centrā, bet tajā pa&amp;scaron;a laikā projekta arhitektūras risinājums palīdz no&amp;scaron;ķirties no trok&amp;scaron;ņa un steigas masu pasākumu laikā. Blakus dzīvojamam kompleksam atrodas: Kafejnīcas, tenisa korti, bāri, viesnīcas, veikali, sanatorijas, velosipēdu noma, velosipēdu ceļiņi, trenažieru zāles, skaistumkop&amp;scaron;anas saloni, beseini. 2 000 000 EUR- zemes ar izstrādāto skiču projektu un datālplānojumu. 3 500 000 EUR- zemes ar jau uzceltu māju, atbilsto&amp;scaron;i Jūsu vēlmēm izstrādātam tehniskam projektam. Platība - 12% Intensitāte - 22.8 % (33%) Brīvai teritorijai jābūt -76.1% (75%) Stāvi - 2+ mansarde (fakstiski 3 stāvi)!</w:t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873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privātapbūves zemi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/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Jaunais projekts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Zeme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1 450 000 EUR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733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Jūrmala, Majori, Jūras iela 35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Zemes platība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1977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Zemes platība ha: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0.1977 ha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Komunikāciju tīkls: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centrālais ūdensvads, centrālā kanalizacija, gāze, elektrība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Tel.: +371 67205216
, Mob.: +371 29718568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275929"/>
            <wp:effectExtent l="0" t="0" r="60960" b="60960"/>
            <wp:wrapTopAndBottom/>
            <wp:docPr id="1" name="0 Imagen" descr="img/obj/LK_obj-873_769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873_7696_l.jpg"/>
                    <pic:cNvPicPr/>
                  </pic:nvPicPr>
                  <pic:blipFill>
                    <a:blip r:embed="rId70945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27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01184" cy="3267456"/>
            <wp:effectExtent l="0" t="0" r="60960" b="60960"/>
            <wp:wrapTopAndBottom/>
            <wp:docPr id="1" name="0 Imagen" descr="img/obj/LK_obj-873_769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873_7695_l.jpg"/>
                    <pic:cNvPicPr/>
                  </pic:nvPicPr>
                  <pic:blipFill>
                    <a:blip r:embed="rId70945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3267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01184" cy="3267456"/>
            <wp:effectExtent l="0" t="0" r="60960" b="60960"/>
            <wp:wrapTopAndBottom/>
            <wp:docPr id="1" name="0 Imagen" descr="img/obj/LK_obj-873_769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873_7694_l.jpg"/>
                    <pic:cNvPicPr/>
                  </pic:nvPicPr>
                  <pic:blipFill>
                    <a:blip r:embed="rId70945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3267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01184" cy="3267456"/>
            <wp:effectExtent l="0" t="0" r="60960" b="60960"/>
            <wp:wrapTopAndBottom/>
            <wp:docPr id="1" name="0 Imagen" descr="img/obj/LK_obj-873_769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873_7697_l.jpg"/>
                    <pic:cNvPicPr/>
                  </pic:nvPicPr>
                  <pic:blipFill>
                    <a:blip r:embed="rId70945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3267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800" cy="3416808"/>
            <wp:effectExtent l="0" t="0" r="60960" b="60960"/>
            <wp:wrapTopAndBottom/>
            <wp:docPr id="1" name="0 Imagen" descr="img/obj/LK_obj-873_5664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873_5664_hq.jpg"/>
                    <pic:cNvPicPr/>
                  </pic:nvPicPr>
                  <pic:blipFill>
                    <a:blip r:embed="rId70945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1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631" cy="3413638"/>
            <wp:effectExtent l="0" t="0" r="60960" b="60960"/>
            <wp:wrapTopAndBottom/>
            <wp:docPr id="1" name="0 Imagen" descr="img/obj/LK_obj-873_5665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873_5665_hq.jpg"/>
                    <pic:cNvPicPr/>
                  </pic:nvPicPr>
                  <pic:blipFill>
                    <a:blip r:embed="rId70945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631" cy="34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70945139" Type="http://schemas.openxmlformats.org/officeDocument/2006/relationships/image" Target="media/imgrId70945139.jpg"/><Relationship Id="rId70945140" Type="http://schemas.openxmlformats.org/officeDocument/2006/relationships/image" Target="media/imgrId70945140.jpg"/><Relationship Id="rId70945141" Type="http://schemas.openxmlformats.org/officeDocument/2006/relationships/image" Target="media/imgrId70945141.jpg"/><Relationship Id="rId70945142" Type="http://schemas.openxmlformats.org/officeDocument/2006/relationships/image" Target="media/imgrId70945142.jpg"/><Relationship Id="rId70945143" Type="http://schemas.openxmlformats.org/officeDocument/2006/relationships/image" Target="media/imgrId70945143.jpg"/><Relationship Id="rId70945144" Type="http://schemas.openxmlformats.org/officeDocument/2006/relationships/image" Target="media/imgrId70945144.jpg"/><Relationship Id="rId70945145" Type="http://schemas.openxmlformats.org/officeDocument/2006/relationships/image" Target="media/imgrId70945145.jpg"/><Relationship Id="rId70945146" Type="http://schemas.openxmlformats.org/officeDocument/2006/relationships/image" Target="media/imgrId70945146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